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sz w:val="52"/>
          <w:szCs w:val="52"/>
          <w:lang w:eastAsia="zh-CN"/>
        </w:rPr>
        <w:t>出具高新技术企业认定专项审计报告</w:t>
      </w: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sz w:val="52"/>
          <w:szCs w:val="52"/>
          <w:lang w:eastAsia="zh-CN"/>
        </w:rPr>
        <w:t>的中介机构资质证明</w:t>
      </w: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*********会计师事务所</w:t>
      </w:r>
    </w:p>
    <w:p>
      <w:pPr>
        <w:jc w:val="center"/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2024 年 * 月</w:t>
      </w:r>
    </w:p>
    <w:p>
      <w:pPr>
        <w:jc w:val="left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jc w:val="left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jc w:val="left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jc w:val="left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jc w:val="left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jc w:val="left"/>
        <w:rPr>
          <w:rFonts w:hint="default" w:ascii="微软雅黑" w:hAnsi="微软雅黑" w:eastAsia="微软雅黑" w:cs="微软雅黑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目      录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中介机构声明 .....................................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中介机构营业执照 .................................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中介机构执业证书 .................................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关于“无违规证明”的情况说明 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中介机构人员占比情况说明 .........................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2023年全员花名册 ................................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2024年 * 月全员花名册 ...........................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注册会计师人员证明清单...........................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注册会计师证书证明[含基础、年检及单位变更信息]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................................................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中介机构缴纳社保证明[止于2024年**月] ..........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注册会计师退休返聘协议 .........................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12、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13、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…………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62B0A"/>
    <w:multiLevelType w:val="singleLevel"/>
    <w:tmpl w:val="9B662B0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068E2FB0"/>
    <w:rsid w:val="00F05EB3"/>
    <w:rsid w:val="03E72489"/>
    <w:rsid w:val="068E2FB0"/>
    <w:rsid w:val="122A5F9F"/>
    <w:rsid w:val="1EFB350D"/>
    <w:rsid w:val="285048C9"/>
    <w:rsid w:val="31D9585C"/>
    <w:rsid w:val="3E870BD0"/>
    <w:rsid w:val="4CE01F11"/>
    <w:rsid w:val="4F80727E"/>
    <w:rsid w:val="63042F59"/>
    <w:rsid w:val="643D3CC1"/>
    <w:rsid w:val="663A3EE7"/>
    <w:rsid w:val="7881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548</Characters>
  <Lines>0</Lines>
  <Paragraphs>0</Paragraphs>
  <TotalTime>40</TotalTime>
  <ScaleCrop>false</ScaleCrop>
  <LinksUpToDate>false</LinksUpToDate>
  <CharactersWithSpaces>573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2022-09-25T09:37:00Z</dcterms:created>
  <dc:creator>快乐的骆驼（慈德）</dc:creator>
  <cp:lastModifiedBy>快乐的骆驼（慈德）</cp:lastModifiedBy>
  <dcterms:modified xsi:type="dcterms:W3CDTF">2024-08-12T00:19:59Z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57536C606CD64A269EED8DA17DE2B95F</vt:lpwstr>
  </property>
</Properties>
</file>